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0489" w:rsidRPr="00A5436E" w:rsidRDefault="0012139D" w:rsidP="00210489">
      <w:pPr>
        <w:pStyle w:val="Heading1"/>
      </w:pPr>
      <w:r>
        <w:t xml:space="preserve">Classifying 2D </w:t>
      </w:r>
      <w:r w:rsidR="00370EDC">
        <w:t xml:space="preserve">and 3D </w:t>
      </w:r>
      <w:r>
        <w:t>shapes</w:t>
      </w:r>
    </w:p>
    <w:p w:rsidR="00210489" w:rsidRDefault="00210489" w:rsidP="00210489">
      <w:pPr>
        <w:pStyle w:val="Heading2"/>
      </w:pPr>
      <w:r>
        <w:t xml:space="preserve">Year </w:t>
      </w:r>
      <w:r w:rsidR="0012139D">
        <w:t>1</w:t>
      </w:r>
      <w:r>
        <w:t xml:space="preserve"> </w:t>
      </w:r>
      <w:r w:rsidR="0012139D">
        <w:t>Maths</w:t>
      </w:r>
      <w:r>
        <w:t xml:space="preserve"> </w:t>
      </w:r>
      <w:r w:rsidR="0012139D">
        <w:t>– Measurement and Geometry</w:t>
      </w:r>
    </w:p>
    <w:p w:rsidR="00210489" w:rsidRDefault="00210489" w:rsidP="00210489">
      <w:pPr>
        <w:pStyle w:val="Heading3"/>
        <w:spacing w:before="100" w:beforeAutospacing="1" w:after="100" w:afterAutospacing="1" w:line="240" w:lineRule="auto"/>
      </w:pPr>
      <w:r>
        <w:t>Australian curriculum Learning objectives</w:t>
      </w:r>
    </w:p>
    <w:p w:rsidR="00210489" w:rsidRPr="0012139D" w:rsidRDefault="009A1D13" w:rsidP="0012139D">
      <w:pPr>
        <w:pStyle w:val="ListParagraph"/>
        <w:numPr>
          <w:ilvl w:val="0"/>
          <w:numId w:val="35"/>
        </w:numPr>
        <w:spacing w:after="80" w:line="276" w:lineRule="auto"/>
        <w:rPr>
          <w:rFonts w:cstheme="minorHAnsi"/>
        </w:rPr>
      </w:pPr>
      <w:hyperlink r:id="rId9" w:history="1">
        <w:r w:rsidR="0012139D" w:rsidRPr="0012139D">
          <w:rPr>
            <w:rStyle w:val="Hyperlink"/>
            <w:rFonts w:cstheme="minorHAnsi"/>
          </w:rPr>
          <w:t>ACMMG022</w:t>
        </w:r>
      </w:hyperlink>
      <w:r w:rsidR="00210489">
        <w:rPr>
          <w:rStyle w:val="FootnoteReference"/>
          <w:rFonts w:cstheme="minorHAnsi"/>
        </w:rPr>
        <w:footnoteReference w:id="1"/>
      </w:r>
      <w:r w:rsidR="00210489" w:rsidRPr="0012139D">
        <w:rPr>
          <w:rFonts w:cstheme="minorHAnsi"/>
        </w:rPr>
        <w:t xml:space="preserve">: </w:t>
      </w:r>
      <w:r w:rsidR="0012139D" w:rsidRPr="0012139D">
        <w:rPr>
          <w:rFonts w:cstheme="minorHAnsi"/>
        </w:rPr>
        <w:t xml:space="preserve">Recognise and classify familiar two-dimensional shapes and three-dimensional objects using obvious features. Focusing on geometric features and describing shapes and </w:t>
      </w:r>
      <w:r w:rsidR="00370EDC">
        <w:rPr>
          <w:rFonts w:cstheme="minorHAnsi"/>
        </w:rPr>
        <w:t>objects.</w:t>
      </w:r>
    </w:p>
    <w:p w:rsidR="00210489" w:rsidRDefault="00210489" w:rsidP="00210489">
      <w:pPr>
        <w:pStyle w:val="Heading3"/>
        <w:spacing w:before="100" w:beforeAutospacing="1" w:after="100" w:afterAutospacing="1" w:line="240" w:lineRule="auto"/>
      </w:pPr>
      <w:r>
        <w:t>Resources required</w:t>
      </w:r>
    </w:p>
    <w:p w:rsidR="0012139D" w:rsidRPr="0012139D" w:rsidRDefault="0012139D" w:rsidP="00210489">
      <w:pPr>
        <w:pStyle w:val="ListParagraph"/>
        <w:numPr>
          <w:ilvl w:val="0"/>
          <w:numId w:val="34"/>
        </w:numPr>
        <w:spacing w:after="80"/>
        <w:rPr>
          <w:caps/>
          <w:sz w:val="25"/>
        </w:rPr>
      </w:pPr>
      <w:hyperlink r:id="rId10" w:history="1">
        <w:r w:rsidRPr="0012139D">
          <w:rPr>
            <w:rStyle w:val="Hyperlink"/>
            <w:rFonts w:cstheme="minorHAnsi"/>
            <w:i/>
          </w:rPr>
          <w:t>Learning Shapes for Children.</w:t>
        </w:r>
      </w:hyperlink>
      <w:r>
        <w:rPr>
          <w:rStyle w:val="FootnoteReference"/>
          <w:rFonts w:cstheme="minorHAnsi"/>
          <w:i/>
        </w:rPr>
        <w:footnoteReference w:id="2"/>
      </w:r>
      <w:r w:rsidRPr="0012139D">
        <w:rPr>
          <w:rFonts w:cstheme="minorHAnsi"/>
          <w:i/>
        </w:rPr>
        <w:t xml:space="preserve"> </w:t>
      </w:r>
      <w:r>
        <w:rPr>
          <w:rFonts w:cstheme="minorHAnsi"/>
        </w:rPr>
        <w:t>(1.28 minutes</w:t>
      </w:r>
      <w:r w:rsidR="00370EDC">
        <w:rPr>
          <w:rFonts w:cstheme="minorHAnsi"/>
        </w:rPr>
        <w:t>.</w:t>
      </w:r>
      <w:r>
        <w:rPr>
          <w:rFonts w:cstheme="minorHAnsi"/>
        </w:rPr>
        <w:t>)</w:t>
      </w:r>
      <w:r w:rsidR="00370EDC">
        <w:rPr>
          <w:rFonts w:cstheme="minorHAnsi"/>
        </w:rPr>
        <w:t xml:space="preserve"> </w:t>
      </w:r>
    </w:p>
    <w:p w:rsidR="002D6E7A" w:rsidRDefault="00370EDC" w:rsidP="00210489">
      <w:pPr>
        <w:pStyle w:val="ListParagraph"/>
        <w:numPr>
          <w:ilvl w:val="0"/>
          <w:numId w:val="34"/>
        </w:numPr>
        <w:spacing w:after="80"/>
        <w:rPr>
          <w:rFonts w:cstheme="minorHAnsi"/>
        </w:rPr>
      </w:pPr>
      <w:hyperlink r:id="rId11" w:history="1">
        <w:r w:rsidRPr="00370EDC">
          <w:rPr>
            <w:rStyle w:val="Hyperlink"/>
            <w:rFonts w:cstheme="minorHAnsi"/>
            <w:i/>
          </w:rPr>
          <w:t>3D Shapes</w:t>
        </w:r>
      </w:hyperlink>
      <w:r>
        <w:rPr>
          <w:rStyle w:val="FootnoteReference"/>
          <w:rFonts w:cstheme="minorHAnsi"/>
        </w:rPr>
        <w:footnoteReference w:id="3"/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(0.44 minutes.)</w:t>
      </w:r>
    </w:p>
    <w:p w:rsidR="00370EDC" w:rsidRPr="00370EDC" w:rsidRDefault="00370EDC" w:rsidP="00210489">
      <w:pPr>
        <w:pStyle w:val="ListParagraph"/>
        <w:numPr>
          <w:ilvl w:val="0"/>
          <w:numId w:val="34"/>
        </w:numPr>
        <w:spacing w:after="80"/>
        <w:rPr>
          <w:rFonts w:cstheme="minorHAnsi"/>
        </w:rPr>
      </w:pPr>
      <w:r>
        <w:rPr>
          <w:rFonts w:cstheme="minorHAnsi"/>
        </w:rPr>
        <w:t xml:space="preserve">Online video with equipment to display video. </w:t>
      </w:r>
      <w:r>
        <w:rPr>
          <w:rFonts w:cstheme="minorHAnsi"/>
          <w:b/>
        </w:rPr>
        <w:t xml:space="preserve">NB: </w:t>
      </w:r>
      <w:r>
        <w:rPr>
          <w:rFonts w:cstheme="minorHAnsi"/>
        </w:rPr>
        <w:t>There is no need to activate captions on video, even though they are provided. View as open captions only.</w:t>
      </w:r>
    </w:p>
    <w:p w:rsidR="00210489" w:rsidRPr="0012139D" w:rsidRDefault="0012139D" w:rsidP="00210489">
      <w:pPr>
        <w:pStyle w:val="ListParagraph"/>
        <w:numPr>
          <w:ilvl w:val="0"/>
          <w:numId w:val="34"/>
        </w:numPr>
        <w:spacing w:after="80"/>
        <w:rPr>
          <w:caps/>
          <w:sz w:val="25"/>
        </w:rPr>
      </w:pPr>
      <w:r>
        <w:rPr>
          <w:rFonts w:cstheme="minorHAnsi"/>
        </w:rPr>
        <w:t>Cut outs x group set</w:t>
      </w:r>
    </w:p>
    <w:p w:rsidR="0012139D" w:rsidRDefault="0012139D" w:rsidP="00210489">
      <w:pPr>
        <w:pStyle w:val="ListParagraph"/>
        <w:numPr>
          <w:ilvl w:val="0"/>
          <w:numId w:val="34"/>
        </w:numPr>
        <w:spacing w:after="80"/>
        <w:rPr>
          <w:rStyle w:val="Heading3Char"/>
        </w:rPr>
      </w:pPr>
      <w:r>
        <w:rPr>
          <w:rFonts w:cstheme="minorHAnsi"/>
        </w:rPr>
        <w:t>Worksheet x class set</w:t>
      </w:r>
      <w:r w:rsidR="00691661">
        <w:rPr>
          <w:rFonts w:cstheme="minorHAnsi"/>
        </w:rPr>
        <w:t xml:space="preserve"> (two each if being used for homework)</w:t>
      </w:r>
    </w:p>
    <w:p w:rsidR="00210489" w:rsidRDefault="00210489" w:rsidP="00210489">
      <w:pPr>
        <w:spacing w:after="80"/>
        <w:contextualSpacing/>
        <w:rPr>
          <w:rStyle w:val="Heading3Char"/>
        </w:rPr>
      </w:pPr>
    </w:p>
    <w:p w:rsidR="00210489" w:rsidRDefault="00210489" w:rsidP="00210489">
      <w:pPr>
        <w:spacing w:after="80"/>
        <w:contextualSpacing/>
      </w:pPr>
      <w:r w:rsidRPr="00973085">
        <w:rPr>
          <w:rStyle w:val="Heading3Char"/>
        </w:rPr>
        <w:t>Lesson outcome:</w:t>
      </w:r>
      <w:r>
        <w:t xml:space="preserve"> </w:t>
      </w:r>
      <w:r w:rsidR="00370EDC">
        <w:rPr>
          <w:rFonts w:cstheme="minorHAnsi"/>
        </w:rPr>
        <w:t xml:space="preserve">students will be able classify 2D and 3D shapes </w:t>
      </w:r>
      <w:r w:rsidR="00370EDC" w:rsidRPr="0012139D">
        <w:rPr>
          <w:rFonts w:cstheme="minorHAnsi"/>
        </w:rPr>
        <w:t>using everyday words such as 'corners', 'edges' and 'faces'</w:t>
      </w:r>
      <w:r w:rsidR="00370EDC">
        <w:rPr>
          <w:rFonts w:cstheme="minorHAnsi"/>
        </w:rPr>
        <w:t>.</w:t>
      </w:r>
      <w:r w:rsidRPr="00B077EC">
        <w:rPr>
          <w:rFonts w:cstheme="minorHAnsi"/>
        </w:rPr>
        <w:t xml:space="preserve"> </w:t>
      </w:r>
    </w:p>
    <w:p w:rsidR="00210489" w:rsidRDefault="00210489" w:rsidP="00210489">
      <w:pPr>
        <w:pStyle w:val="Heading4"/>
        <w:spacing w:before="100" w:beforeAutospacing="1" w:after="100" w:afterAutospacing="1" w:line="240" w:lineRule="auto"/>
      </w:pPr>
      <w:r>
        <w:t>Lesson outline:</w:t>
      </w:r>
    </w:p>
    <w:p w:rsidR="00210489" w:rsidRPr="009A1D13" w:rsidRDefault="009A1D13" w:rsidP="00210489">
      <w:pPr>
        <w:pStyle w:val="ListParagraph"/>
        <w:numPr>
          <w:ilvl w:val="0"/>
          <w:numId w:val="33"/>
        </w:numPr>
        <w:spacing w:before="100" w:beforeAutospacing="1" w:after="100" w:afterAutospacing="1"/>
      </w:pPr>
      <w:r>
        <w:rPr>
          <w:rFonts w:cstheme="minorHAnsi"/>
        </w:rPr>
        <w:t>Introduce the lesson by drawing a few 2D shapes on the board</w:t>
      </w:r>
      <w:r w:rsidR="00210489">
        <w:rPr>
          <w:rFonts w:cstheme="minorHAnsi"/>
        </w:rPr>
        <w:t>.</w:t>
      </w:r>
      <w:r>
        <w:rPr>
          <w:rFonts w:cstheme="minorHAnsi"/>
        </w:rPr>
        <w:t xml:space="preserve"> Class discussion about the name of the shapes and, briefly, how they might be described. </w:t>
      </w:r>
    </w:p>
    <w:p w:rsidR="009A1D13" w:rsidRPr="009A1D13" w:rsidRDefault="009A1D13" w:rsidP="00210489">
      <w:pPr>
        <w:pStyle w:val="ListParagraph"/>
        <w:numPr>
          <w:ilvl w:val="0"/>
          <w:numId w:val="33"/>
        </w:numPr>
        <w:spacing w:before="100" w:beforeAutospacing="1" w:after="100" w:afterAutospacing="1"/>
      </w:pPr>
      <w:r>
        <w:rPr>
          <w:rFonts w:cstheme="minorHAnsi"/>
        </w:rPr>
        <w:t>Repeat for a few 3D shapes.</w:t>
      </w:r>
    </w:p>
    <w:p w:rsidR="009A1D13" w:rsidRPr="009A1D13" w:rsidRDefault="009A1D13" w:rsidP="00210489">
      <w:pPr>
        <w:pStyle w:val="ListParagraph"/>
        <w:numPr>
          <w:ilvl w:val="0"/>
          <w:numId w:val="33"/>
        </w:numPr>
        <w:spacing w:before="100" w:beforeAutospacing="1" w:after="100" w:afterAutospacing="1"/>
      </w:pPr>
      <w:r>
        <w:rPr>
          <w:rFonts w:cstheme="minorHAnsi"/>
        </w:rPr>
        <w:t>View both videos to consolidate existing knowledge of 2D and 3D shapes. If required, introduce new shapes to class with definitions.</w:t>
      </w:r>
    </w:p>
    <w:p w:rsidR="009A1D13" w:rsidRPr="00C02DA8" w:rsidRDefault="009A1D13" w:rsidP="00210489">
      <w:pPr>
        <w:pStyle w:val="ListParagraph"/>
        <w:numPr>
          <w:ilvl w:val="0"/>
          <w:numId w:val="33"/>
        </w:numPr>
        <w:spacing w:before="100" w:beforeAutospacing="1" w:after="100" w:afterAutospacing="1"/>
      </w:pPr>
      <w:r>
        <w:rPr>
          <w:rFonts w:cstheme="minorHAnsi"/>
        </w:rPr>
        <w:t>Class discussion around words that can be used to describe shapes: round, curvy, edges, faces</w:t>
      </w:r>
      <w:r w:rsidR="00C02DA8">
        <w:rPr>
          <w:rFonts w:cstheme="minorHAnsi"/>
        </w:rPr>
        <w:t>, angles, sides.</w:t>
      </w:r>
    </w:p>
    <w:p w:rsidR="00C02DA8" w:rsidRPr="00C02DA8" w:rsidRDefault="00C02DA8" w:rsidP="00210489">
      <w:pPr>
        <w:pStyle w:val="ListParagraph"/>
        <w:numPr>
          <w:ilvl w:val="0"/>
          <w:numId w:val="33"/>
        </w:numPr>
        <w:spacing w:before="100" w:beforeAutospacing="1" w:after="100" w:afterAutospacing="1"/>
      </w:pPr>
      <w:r>
        <w:rPr>
          <w:rFonts w:cstheme="minorHAnsi"/>
        </w:rPr>
        <w:t xml:space="preserve">Divide class into smaller groups and hand out sets of shape cut outs. Groups then discuss and sort shapes into 2D and 3D shapes. </w:t>
      </w:r>
    </w:p>
    <w:p w:rsidR="00C02DA8" w:rsidRDefault="00A82EBB" w:rsidP="00210489">
      <w:pPr>
        <w:pStyle w:val="ListParagraph"/>
        <w:numPr>
          <w:ilvl w:val="0"/>
          <w:numId w:val="33"/>
        </w:numPr>
        <w:spacing w:before="100" w:beforeAutospacing="1" w:after="100" w:afterAutospacing="1"/>
      </w:pPr>
      <w:r>
        <w:rPr>
          <w:rFonts w:cstheme="minorHAnsi"/>
        </w:rPr>
        <w:t>L</w:t>
      </w:r>
      <w:r w:rsidR="00C02DA8">
        <w:rPr>
          <w:rFonts w:cstheme="minorHAnsi"/>
        </w:rPr>
        <w:t xml:space="preserve">ist all </w:t>
      </w:r>
      <w:hyperlink w:anchor="shapenames" w:history="1">
        <w:r w:rsidR="00C02DA8" w:rsidRPr="00121421">
          <w:rPr>
            <w:rStyle w:val="Hyperlink"/>
            <w:rFonts w:cstheme="minorHAnsi"/>
          </w:rPr>
          <w:t>shape names</w:t>
        </w:r>
      </w:hyperlink>
      <w:r w:rsidR="00C02DA8">
        <w:rPr>
          <w:rFonts w:cstheme="minorHAnsi"/>
        </w:rPr>
        <w:t xml:space="preserve"> on the </w:t>
      </w:r>
      <w:r w:rsidR="00876EFC">
        <w:rPr>
          <w:rFonts w:cstheme="minorHAnsi"/>
        </w:rPr>
        <w:t>board.</w:t>
      </w:r>
      <w:r>
        <w:rPr>
          <w:rFonts w:cstheme="minorHAnsi"/>
        </w:rPr>
        <w:t xml:space="preserve"> </w:t>
      </w:r>
      <w:r>
        <w:rPr>
          <w:rFonts w:cstheme="minorHAnsi"/>
        </w:rPr>
        <w:t>Students complete lesson by filling in worksheet with shape names.</w:t>
      </w:r>
    </w:p>
    <w:p w:rsidR="00210489" w:rsidRDefault="00210489" w:rsidP="00210489">
      <w:pPr>
        <w:pStyle w:val="Heading3"/>
        <w:spacing w:before="100" w:beforeAutospacing="1" w:after="100" w:afterAutospacing="1" w:line="240" w:lineRule="auto"/>
      </w:pPr>
      <w:r>
        <w:t>Homework/extension</w:t>
      </w:r>
    </w:p>
    <w:p w:rsidR="00876EFC" w:rsidRPr="00876EFC" w:rsidRDefault="00876EFC" w:rsidP="00876EFC">
      <w:r>
        <w:t>For homework, students write down the list of all shapes. They are supplied with a fresh worksheet and must match the shape name to the shape.</w:t>
      </w:r>
    </w:p>
    <w:p w:rsidR="00210489" w:rsidRDefault="00210489" w:rsidP="00210489">
      <w:pPr>
        <w:pStyle w:val="Heading3"/>
      </w:pPr>
      <w:r>
        <w:t>Opportunity for further activity</w:t>
      </w:r>
    </w:p>
    <w:p w:rsidR="00121421" w:rsidRDefault="00876EFC" w:rsidP="00876EFC">
      <w:r>
        <w:t>S</w:t>
      </w:r>
      <w:r>
        <w:t xml:space="preserve">tudents can classify cut outs by a wider range of options: two equal sides, right angles, two parallel sides, no equal sides, symmetry. </w:t>
      </w:r>
    </w:p>
    <w:p w:rsidR="008356B0" w:rsidRDefault="00121421" w:rsidP="00121421">
      <w:pPr>
        <w:pStyle w:val="Heading2"/>
        <w:sectPr w:rsidR="008356B0" w:rsidSect="00876EFC">
          <w:footerReference w:type="default" r:id="rId12"/>
          <w:pgSz w:w="11906" w:h="16838"/>
          <w:pgMar w:top="851" w:right="1080" w:bottom="1440" w:left="1080" w:header="454" w:footer="454" w:gutter="0"/>
          <w:cols w:space="708"/>
          <w:docGrid w:linePitch="360"/>
        </w:sectPr>
      </w:pPr>
      <w:bookmarkStart w:id="0" w:name="shapenames"/>
      <w:bookmarkEnd w:id="0"/>
      <w:r>
        <w:lastRenderedPageBreak/>
        <w:t>Shape names for listing on board</w:t>
      </w:r>
    </w:p>
    <w:p w:rsidR="00431AFE" w:rsidRDefault="00431AFE" w:rsidP="00121421">
      <w:pPr>
        <w:pStyle w:val="Heading2"/>
      </w:pPr>
    </w:p>
    <w:p w:rsidR="008356B0" w:rsidRDefault="008356B0" w:rsidP="00121421">
      <w:pPr>
        <w:sectPr w:rsidR="008356B0" w:rsidSect="008356B0">
          <w:type w:val="continuous"/>
          <w:pgSz w:w="11906" w:h="16838"/>
          <w:pgMar w:top="851" w:right="1080" w:bottom="1440" w:left="1080" w:header="454" w:footer="454" w:gutter="0"/>
          <w:cols w:space="708"/>
          <w:docGrid w:linePitch="360"/>
        </w:sectPr>
      </w:pPr>
    </w:p>
    <w:p w:rsidR="00121421" w:rsidRDefault="00121421" w:rsidP="00121421">
      <w:r>
        <w:lastRenderedPageBreak/>
        <w:t>Sphere</w:t>
      </w:r>
    </w:p>
    <w:p w:rsidR="00121421" w:rsidRDefault="00121421" w:rsidP="00121421">
      <w:r>
        <w:t>Cube</w:t>
      </w:r>
    </w:p>
    <w:p w:rsidR="00121421" w:rsidRDefault="00121421" w:rsidP="00121421">
      <w:r>
        <w:t>Cylinder</w:t>
      </w:r>
    </w:p>
    <w:p w:rsidR="00121421" w:rsidRDefault="00121421" w:rsidP="00121421">
      <w:r>
        <w:t>Cone</w:t>
      </w:r>
    </w:p>
    <w:p w:rsidR="00121421" w:rsidRDefault="00121421" w:rsidP="00121421">
      <w:r>
        <w:t>Pyramid</w:t>
      </w:r>
    </w:p>
    <w:p w:rsidR="00121421" w:rsidRDefault="00121421" w:rsidP="00121421">
      <w:r>
        <w:t>Prism</w:t>
      </w:r>
    </w:p>
    <w:p w:rsidR="00121421" w:rsidRDefault="00121421" w:rsidP="00121421">
      <w:r>
        <w:t>Circle</w:t>
      </w:r>
    </w:p>
    <w:p w:rsidR="00121421" w:rsidRDefault="00121421" w:rsidP="00121421">
      <w:r>
        <w:t>Square</w:t>
      </w:r>
      <w:r w:rsidR="008356B0">
        <w:br w:type="column"/>
      </w:r>
      <w:r>
        <w:lastRenderedPageBreak/>
        <w:t>Triangle</w:t>
      </w:r>
    </w:p>
    <w:p w:rsidR="00121421" w:rsidRDefault="00121421" w:rsidP="00121421">
      <w:r>
        <w:t>Rectangle</w:t>
      </w:r>
    </w:p>
    <w:p w:rsidR="00121421" w:rsidRDefault="00121421" w:rsidP="00121421">
      <w:r>
        <w:t>Star</w:t>
      </w:r>
    </w:p>
    <w:p w:rsidR="00121421" w:rsidRDefault="00121421" w:rsidP="00121421">
      <w:r>
        <w:t>Heart</w:t>
      </w:r>
    </w:p>
    <w:p w:rsidR="00121421" w:rsidRDefault="00121421" w:rsidP="00121421">
      <w:r>
        <w:t>Diamond</w:t>
      </w:r>
    </w:p>
    <w:p w:rsidR="00121421" w:rsidRDefault="00121421" w:rsidP="00121421">
      <w:r>
        <w:t>Oval</w:t>
      </w:r>
    </w:p>
    <w:p w:rsidR="00121421" w:rsidRDefault="00121421" w:rsidP="00121421">
      <w:r>
        <w:t>Trapezoid</w:t>
      </w:r>
    </w:p>
    <w:p w:rsidR="00121421" w:rsidRDefault="00121421" w:rsidP="00121421">
      <w:r>
        <w:t>Crescent</w:t>
      </w:r>
    </w:p>
    <w:p w:rsidR="00121421" w:rsidRDefault="00121421" w:rsidP="00121421">
      <w:r>
        <w:t>Cross</w:t>
      </w:r>
      <w:bookmarkStart w:id="1" w:name="_GoBack"/>
      <w:bookmarkEnd w:id="1"/>
      <w:r w:rsidR="008356B0">
        <w:br w:type="column"/>
      </w:r>
      <w:r>
        <w:lastRenderedPageBreak/>
        <w:t>Arrow</w:t>
      </w:r>
    </w:p>
    <w:p w:rsidR="00121421" w:rsidRDefault="00121421" w:rsidP="00121421">
      <w:r>
        <w:t>Polygon</w:t>
      </w:r>
    </w:p>
    <w:p w:rsidR="00121421" w:rsidRDefault="00121421" w:rsidP="00121421">
      <w:r>
        <w:t>Pentagon</w:t>
      </w:r>
    </w:p>
    <w:p w:rsidR="00121421" w:rsidRDefault="00121421" w:rsidP="00121421">
      <w:r>
        <w:t>Hexagon</w:t>
      </w:r>
    </w:p>
    <w:p w:rsidR="00121421" w:rsidRDefault="00121421" w:rsidP="00121421">
      <w:r>
        <w:t>Heptagon</w:t>
      </w:r>
    </w:p>
    <w:p w:rsidR="00121421" w:rsidRDefault="00121421" w:rsidP="00121421">
      <w:r>
        <w:t>Octagon</w:t>
      </w:r>
    </w:p>
    <w:p w:rsidR="00121421" w:rsidRDefault="00121421" w:rsidP="00121421">
      <w:r>
        <w:t>Nonagon</w:t>
      </w:r>
    </w:p>
    <w:p w:rsidR="00121421" w:rsidRPr="00121421" w:rsidRDefault="00121421" w:rsidP="00121421">
      <w:r>
        <w:t>Decagon</w:t>
      </w:r>
    </w:p>
    <w:sectPr w:rsidR="00121421" w:rsidRPr="00121421" w:rsidSect="008356B0">
      <w:type w:val="continuous"/>
      <w:pgSz w:w="11906" w:h="16838"/>
      <w:pgMar w:top="851" w:right="1080" w:bottom="1440" w:left="1080" w:header="454" w:footer="454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A8" w:rsidRDefault="00C02DA8" w:rsidP="00A7286E">
      <w:r>
        <w:separator/>
      </w:r>
    </w:p>
  </w:endnote>
  <w:endnote w:type="continuationSeparator" w:id="0">
    <w:p w:rsidR="00C02DA8" w:rsidRDefault="00C02DA8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C02DA8" w:rsidTr="009E30DC">
      <w:tc>
        <w:tcPr>
          <w:tcW w:w="4603" w:type="dxa"/>
          <w:vAlign w:val="bottom"/>
        </w:tcPr>
        <w:p w:rsidR="00C02DA8" w:rsidRDefault="00C02DA8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5575EF9A" wp14:editId="2875C26F">
                <wp:extent cx="1852550" cy="60782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C02DA8" w:rsidRPr="00CF3218" w:rsidRDefault="00C02DA8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8356B0">
            <w:rPr>
              <w:noProof/>
              <w:color w:val="000000" w:themeColor="text2"/>
              <w:sz w:val="18"/>
              <w:szCs w:val="18"/>
              <w:lang w:val="en-AU" w:eastAsia="en-AU"/>
            </w:rPr>
            <w:t>2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C02DA8" w:rsidRPr="00CF3218" w:rsidRDefault="00C02DA8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A8" w:rsidRDefault="00C02DA8" w:rsidP="00A7286E">
      <w:r>
        <w:separator/>
      </w:r>
    </w:p>
  </w:footnote>
  <w:footnote w:type="continuationSeparator" w:id="0">
    <w:p w:rsidR="00C02DA8" w:rsidRDefault="00C02DA8" w:rsidP="00A7286E">
      <w:r>
        <w:continuationSeparator/>
      </w:r>
    </w:p>
  </w:footnote>
  <w:footnote w:id="1">
    <w:p w:rsidR="00C02DA8" w:rsidRDefault="00C02DA8" w:rsidP="002104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139D">
        <w:t>http://www.australiancurriculum.edu.au/Elements/ACMMG022</w:t>
      </w:r>
    </w:p>
  </w:footnote>
  <w:footnote w:id="2">
    <w:p w:rsidR="00C02DA8" w:rsidRDefault="00C02D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139D">
        <w:t>http://www.youtube.com/watch?v=IvRL31WRkxY</w:t>
      </w:r>
    </w:p>
  </w:footnote>
  <w:footnote w:id="3">
    <w:p w:rsidR="00C02DA8" w:rsidRDefault="00C02D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0EDC">
        <w:t>http://www.youtube.com/watch?v=Uy8JmbFlnfs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E2B"/>
    <w:multiLevelType w:val="hybridMultilevel"/>
    <w:tmpl w:val="DE1C5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5CF7"/>
    <w:multiLevelType w:val="hybridMultilevel"/>
    <w:tmpl w:val="57C6DE5E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E13CD"/>
    <w:multiLevelType w:val="hybridMultilevel"/>
    <w:tmpl w:val="82989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26C31"/>
    <w:multiLevelType w:val="hybridMultilevel"/>
    <w:tmpl w:val="C5DC33F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D366A6"/>
    <w:multiLevelType w:val="hybridMultilevel"/>
    <w:tmpl w:val="793C8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5"/>
  </w:num>
  <w:num w:numId="5">
    <w:abstractNumId w:val="2"/>
  </w:num>
  <w:num w:numId="6">
    <w:abstractNumId w:val="26"/>
  </w:num>
  <w:num w:numId="7">
    <w:abstractNumId w:val="28"/>
  </w:num>
  <w:num w:numId="8">
    <w:abstractNumId w:val="34"/>
  </w:num>
  <w:num w:numId="9">
    <w:abstractNumId w:val="9"/>
  </w:num>
  <w:num w:numId="10">
    <w:abstractNumId w:val="19"/>
  </w:num>
  <w:num w:numId="11">
    <w:abstractNumId w:val="14"/>
  </w:num>
  <w:num w:numId="12">
    <w:abstractNumId w:val="27"/>
  </w:num>
  <w:num w:numId="13">
    <w:abstractNumId w:val="11"/>
  </w:num>
  <w:num w:numId="14">
    <w:abstractNumId w:val="6"/>
  </w:num>
  <w:num w:numId="15">
    <w:abstractNumId w:val="23"/>
  </w:num>
  <w:num w:numId="16">
    <w:abstractNumId w:val="32"/>
  </w:num>
  <w:num w:numId="17">
    <w:abstractNumId w:val="24"/>
  </w:num>
  <w:num w:numId="18">
    <w:abstractNumId w:val="30"/>
  </w:num>
  <w:num w:numId="19">
    <w:abstractNumId w:val="13"/>
  </w:num>
  <w:num w:numId="20">
    <w:abstractNumId w:val="10"/>
  </w:num>
  <w:num w:numId="21">
    <w:abstractNumId w:val="29"/>
  </w:num>
  <w:num w:numId="22">
    <w:abstractNumId w:val="12"/>
  </w:num>
  <w:num w:numId="23">
    <w:abstractNumId w:val="16"/>
  </w:num>
  <w:num w:numId="24">
    <w:abstractNumId w:val="3"/>
  </w:num>
  <w:num w:numId="25">
    <w:abstractNumId w:val="31"/>
  </w:num>
  <w:num w:numId="26">
    <w:abstractNumId w:val="15"/>
  </w:num>
  <w:num w:numId="27">
    <w:abstractNumId w:val="1"/>
  </w:num>
  <w:num w:numId="28">
    <w:abstractNumId w:val="22"/>
  </w:num>
  <w:num w:numId="29">
    <w:abstractNumId w:val="7"/>
  </w:num>
  <w:num w:numId="30">
    <w:abstractNumId w:val="33"/>
  </w:num>
  <w:num w:numId="31">
    <w:abstractNumId w:val="18"/>
  </w:num>
  <w:num w:numId="32">
    <w:abstractNumId w:val="20"/>
  </w:num>
  <w:num w:numId="33">
    <w:abstractNumId w:val="8"/>
  </w:num>
  <w:num w:numId="34">
    <w:abstractNumId w:val="2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9D"/>
    <w:rsid w:val="00012921"/>
    <w:rsid w:val="0005175D"/>
    <w:rsid w:val="00075800"/>
    <w:rsid w:val="00075D3F"/>
    <w:rsid w:val="00077124"/>
    <w:rsid w:val="00085B2A"/>
    <w:rsid w:val="00086DF8"/>
    <w:rsid w:val="0012139D"/>
    <w:rsid w:val="00121421"/>
    <w:rsid w:val="00122C29"/>
    <w:rsid w:val="00164128"/>
    <w:rsid w:val="00173238"/>
    <w:rsid w:val="00181B99"/>
    <w:rsid w:val="001A47D6"/>
    <w:rsid w:val="001E742A"/>
    <w:rsid w:val="001F3C58"/>
    <w:rsid w:val="00210489"/>
    <w:rsid w:val="00216EB1"/>
    <w:rsid w:val="00247FCA"/>
    <w:rsid w:val="00272A5D"/>
    <w:rsid w:val="002749D4"/>
    <w:rsid w:val="002A4B22"/>
    <w:rsid w:val="002D6E7A"/>
    <w:rsid w:val="00311D98"/>
    <w:rsid w:val="00321AB1"/>
    <w:rsid w:val="0034604D"/>
    <w:rsid w:val="00355F94"/>
    <w:rsid w:val="00370EDC"/>
    <w:rsid w:val="003B4A83"/>
    <w:rsid w:val="003C3F31"/>
    <w:rsid w:val="00431598"/>
    <w:rsid w:val="00431AFE"/>
    <w:rsid w:val="00446881"/>
    <w:rsid w:val="00461AD1"/>
    <w:rsid w:val="00467752"/>
    <w:rsid w:val="00475D65"/>
    <w:rsid w:val="004A0EB2"/>
    <w:rsid w:val="004A2A2E"/>
    <w:rsid w:val="004D50E6"/>
    <w:rsid w:val="004E060F"/>
    <w:rsid w:val="004F659A"/>
    <w:rsid w:val="0054392D"/>
    <w:rsid w:val="005D67C4"/>
    <w:rsid w:val="005F34CB"/>
    <w:rsid w:val="00607546"/>
    <w:rsid w:val="006079F0"/>
    <w:rsid w:val="0062353B"/>
    <w:rsid w:val="00636E3A"/>
    <w:rsid w:val="00691661"/>
    <w:rsid w:val="006954CA"/>
    <w:rsid w:val="006E134B"/>
    <w:rsid w:val="006E29C5"/>
    <w:rsid w:val="00712D5D"/>
    <w:rsid w:val="007132CC"/>
    <w:rsid w:val="00752FBD"/>
    <w:rsid w:val="007753F4"/>
    <w:rsid w:val="00786352"/>
    <w:rsid w:val="0079623D"/>
    <w:rsid w:val="007B7EF0"/>
    <w:rsid w:val="00805CE4"/>
    <w:rsid w:val="008356B0"/>
    <w:rsid w:val="008439F5"/>
    <w:rsid w:val="0084651A"/>
    <w:rsid w:val="00846B28"/>
    <w:rsid w:val="00867C0D"/>
    <w:rsid w:val="0087126B"/>
    <w:rsid w:val="00876EFC"/>
    <w:rsid w:val="00891A46"/>
    <w:rsid w:val="008B5145"/>
    <w:rsid w:val="008F0C7A"/>
    <w:rsid w:val="00901ED7"/>
    <w:rsid w:val="00934994"/>
    <w:rsid w:val="00984F88"/>
    <w:rsid w:val="009A1D13"/>
    <w:rsid w:val="009E30DC"/>
    <w:rsid w:val="00A318C9"/>
    <w:rsid w:val="00A540D8"/>
    <w:rsid w:val="00A7286E"/>
    <w:rsid w:val="00A82EBB"/>
    <w:rsid w:val="00AC2CB4"/>
    <w:rsid w:val="00AF5B9F"/>
    <w:rsid w:val="00B25341"/>
    <w:rsid w:val="00B3186D"/>
    <w:rsid w:val="00B91259"/>
    <w:rsid w:val="00B93F2B"/>
    <w:rsid w:val="00BA3896"/>
    <w:rsid w:val="00C02188"/>
    <w:rsid w:val="00C02DA8"/>
    <w:rsid w:val="00CF3218"/>
    <w:rsid w:val="00CF48C6"/>
    <w:rsid w:val="00CF533E"/>
    <w:rsid w:val="00D32CC7"/>
    <w:rsid w:val="00DD21ED"/>
    <w:rsid w:val="00DD5289"/>
    <w:rsid w:val="00E200FA"/>
    <w:rsid w:val="00E53F2A"/>
    <w:rsid w:val="00E67D13"/>
    <w:rsid w:val="00EC04AE"/>
    <w:rsid w:val="00EC488D"/>
    <w:rsid w:val="00F14E00"/>
    <w:rsid w:val="00F526BB"/>
    <w:rsid w:val="00F5788A"/>
    <w:rsid w:val="00F671AA"/>
    <w:rsid w:val="00F67A25"/>
    <w:rsid w:val="00F717AB"/>
    <w:rsid w:val="00F71C02"/>
    <w:rsid w:val="00F913DA"/>
    <w:rsid w:val="00FE5087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8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 w:line="276" w:lineRule="auto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6E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8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 w:line="276" w:lineRule="auto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6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Uy8JmbFlnf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IvRL31WRkx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Elements/ACMMG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jor%20Projects\cap%20that!\cap%20that!%202012\Website%20updates%20for%202012\New%20lesson%20plans\Lesson%20plan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D12026"/>
      </a:accent2>
      <a:accent3>
        <a:srgbClr val="018546"/>
      </a:accent3>
      <a:accent4>
        <a:srgbClr val="007E83"/>
      </a:accent4>
      <a:accent5>
        <a:srgbClr val="3573BA"/>
      </a:accent5>
      <a:accent6>
        <a:srgbClr val="8D59A4"/>
      </a:accent6>
      <a:hlink>
        <a:srgbClr val="D91F8E"/>
      </a:hlink>
      <a:folHlink>
        <a:srgbClr val="8D59A4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29AB-9E64-4FB1-B310-B74CF310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- final</Template>
  <TotalTime>52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9</cp:revision>
  <cp:lastPrinted>2012-02-05T23:42:00Z</cp:lastPrinted>
  <dcterms:created xsi:type="dcterms:W3CDTF">2014-01-03T04:17:00Z</dcterms:created>
  <dcterms:modified xsi:type="dcterms:W3CDTF">2014-01-03T06:20:00Z</dcterms:modified>
</cp:coreProperties>
</file>