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FE7C94" w:rsidP="00E34769">
      <w:pPr>
        <w:pStyle w:val="Heading1"/>
        <w:spacing w:before="100" w:beforeAutospacing="1" w:after="100" w:afterAutospacing="1" w:line="240" w:lineRule="auto"/>
      </w:pPr>
      <w:r>
        <w:t>symbiosis</w:t>
      </w:r>
    </w:p>
    <w:p w:rsidR="00E34769" w:rsidRDefault="00E34769" w:rsidP="00E34769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FE7C94">
        <w:t>9 science</w:t>
      </w:r>
      <w:r>
        <w:t xml:space="preserve"> 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E34769" w:rsidRDefault="006906A7" w:rsidP="00E34769">
      <w:pPr>
        <w:pStyle w:val="ListParagraph"/>
        <w:numPr>
          <w:ilvl w:val="0"/>
          <w:numId w:val="40"/>
        </w:numPr>
        <w:spacing w:before="100" w:beforeAutospacing="1" w:after="100" w:afterAutospacing="1"/>
      </w:pPr>
      <w:hyperlink r:id="rId9" w:history="1">
        <w:r w:rsidR="00FE7C94" w:rsidRPr="00FE7C94">
          <w:rPr>
            <w:rStyle w:val="Hyperlink"/>
          </w:rPr>
          <w:t>ACSSU176</w:t>
        </w:r>
      </w:hyperlink>
      <w:r w:rsidR="00FE7C94">
        <w:rPr>
          <w:rStyle w:val="FootnoteReference"/>
        </w:rPr>
        <w:footnoteReference w:id="1"/>
      </w:r>
      <w:r w:rsidR="00FE7C94">
        <w:t xml:space="preserve"> Ecosystems consist of communities of interdependent organisms and abiotic components of the environment; matter and energy flow through these systems</w:t>
      </w:r>
      <w:r w:rsidR="00D01832">
        <w:t>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E34769" w:rsidRDefault="006906A7" w:rsidP="00E34769">
      <w:pPr>
        <w:pStyle w:val="ListParagraph"/>
        <w:numPr>
          <w:ilvl w:val="0"/>
          <w:numId w:val="36"/>
        </w:numPr>
        <w:spacing w:before="100" w:beforeAutospacing="1" w:after="100" w:afterAutospacing="1"/>
      </w:pPr>
      <w:hyperlink r:id="rId10" w:history="1">
        <w:r w:rsidR="002E0847" w:rsidRPr="002E0847">
          <w:rPr>
            <w:rStyle w:val="Hyperlink"/>
          </w:rPr>
          <w:t>Symbiosis: a surprising tale of species cooperation</w:t>
        </w:r>
      </w:hyperlink>
      <w:r w:rsidR="002E0847">
        <w:rPr>
          <w:rStyle w:val="FootnoteReference"/>
        </w:rPr>
        <w:footnoteReference w:id="2"/>
      </w:r>
      <w:r w:rsidR="00E34769">
        <w:t xml:space="preserve"> </w:t>
      </w:r>
      <w:r w:rsidR="00D01832">
        <w:t xml:space="preserve">captioned online video. </w:t>
      </w:r>
      <w:r w:rsidR="002E0847">
        <w:t>(Duration: 2 minutes)</w:t>
      </w:r>
    </w:p>
    <w:p w:rsidR="00E34769" w:rsidRDefault="006906A7" w:rsidP="00E34769">
      <w:pPr>
        <w:pStyle w:val="ListParagraph"/>
        <w:numPr>
          <w:ilvl w:val="0"/>
          <w:numId w:val="36"/>
        </w:numPr>
        <w:spacing w:before="100" w:beforeAutospacing="1" w:after="100" w:afterAutospacing="1"/>
      </w:pPr>
      <w:hyperlink r:id="rId11" w:history="1">
        <w:r w:rsidR="00483971" w:rsidRPr="006906A7">
          <w:rPr>
            <w:rStyle w:val="Hyperlink"/>
          </w:rPr>
          <w:t>Student worksheets</w:t>
        </w:r>
      </w:hyperlink>
      <w:bookmarkStart w:id="0" w:name="_GoBack"/>
      <w:bookmarkEnd w:id="0"/>
    </w:p>
    <w:p w:rsidR="006B3E27" w:rsidRDefault="006B3E27" w:rsidP="00E34769">
      <w:pPr>
        <w:pStyle w:val="ListParagraph"/>
        <w:numPr>
          <w:ilvl w:val="0"/>
          <w:numId w:val="36"/>
        </w:numPr>
        <w:spacing w:before="100" w:beforeAutospacing="1" w:after="100" w:afterAutospacing="1"/>
      </w:pPr>
      <w:r>
        <w:t>Student computers</w:t>
      </w:r>
    </w:p>
    <w:p w:rsidR="00E34769" w:rsidRDefault="00E34769" w:rsidP="00E34769">
      <w:r w:rsidRPr="00973085">
        <w:rPr>
          <w:rStyle w:val="Heading3Char"/>
        </w:rPr>
        <w:t>Lesson outcome:</w:t>
      </w:r>
      <w:r>
        <w:t xml:space="preserve"> </w:t>
      </w:r>
      <w:r w:rsidR="002E0847">
        <w:t xml:space="preserve">Students learn about symbiosis and develop a broad understanding of </w:t>
      </w:r>
      <w:r w:rsidR="00992137">
        <w:t xml:space="preserve">when it occurs. 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2E0847" w:rsidRDefault="00FE7C94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Explain that students are going to be focusing on how organisms interact</w:t>
      </w:r>
      <w:r w:rsidR="002E0847">
        <w:t xml:space="preserve"> and that their first lesson on this topic will focus on the process of symbiosis</w:t>
      </w:r>
      <w:r w:rsidR="00992137">
        <w:t xml:space="preserve">. </w:t>
      </w:r>
    </w:p>
    <w:p w:rsidR="00E34769" w:rsidRDefault="00483971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 xml:space="preserve">Provide students with </w:t>
      </w:r>
      <w:r w:rsidR="00C07D86">
        <w:t>the</w:t>
      </w:r>
      <w:r>
        <w:t xml:space="preserve"> worksheet and the opportunity to look over questions on the first page.</w:t>
      </w:r>
    </w:p>
    <w:p w:rsidR="00483971" w:rsidRDefault="00483971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Play symbiosis video for students.</w:t>
      </w:r>
    </w:p>
    <w:p w:rsidR="00483971" w:rsidRDefault="00A16BA8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 xml:space="preserve">Students </w:t>
      </w:r>
      <w:r w:rsidR="00EF56C6">
        <w:t>be</w:t>
      </w:r>
      <w:r w:rsidR="006B3E27">
        <w:t>gin</w:t>
      </w:r>
      <w:r w:rsidR="00EF56C6">
        <w:t xml:space="preserve"> to complete first page of worksheet</w:t>
      </w:r>
      <w:r w:rsidR="00C07D86">
        <w:t xml:space="preserve"> either independently </w:t>
      </w:r>
      <w:r w:rsidR="00EF4A48">
        <w:t>or in pairs.</w:t>
      </w:r>
    </w:p>
    <w:p w:rsidR="00A16BA8" w:rsidRDefault="00D01832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Re</w:t>
      </w:r>
      <w:r w:rsidR="00A16BA8">
        <w:t>play video for students.</w:t>
      </w:r>
    </w:p>
    <w:p w:rsidR="00A16BA8" w:rsidRDefault="00EF56C6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Students</w:t>
      </w:r>
      <w:r w:rsidR="00CD1DC1">
        <w:t xml:space="preserve"> have the opportunity to ask questions, before completing the</w:t>
      </w:r>
      <w:r>
        <w:t xml:space="preserve"> first page of worksheet.</w:t>
      </w:r>
      <w:r w:rsidR="006B3E27">
        <w:t xml:space="preserve"> </w:t>
      </w:r>
    </w:p>
    <w:p w:rsidR="006B3E27" w:rsidRDefault="006B3E27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Review answers as class.</w:t>
      </w:r>
    </w:p>
    <w:p w:rsidR="006B3E27" w:rsidRDefault="00EF56C6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 xml:space="preserve">Explain to students that they now must research their own example of symbiosis taking place </w:t>
      </w:r>
      <w:r w:rsidR="006B3E27">
        <w:t xml:space="preserve">using their computers </w:t>
      </w:r>
      <w:r>
        <w:t>and that t</w:t>
      </w:r>
      <w:r w:rsidR="006B3E27">
        <w:t xml:space="preserve">hey should use the information they find to fill out the second part of the worksheet. </w:t>
      </w:r>
    </w:p>
    <w:p w:rsidR="006B3E27" w:rsidRDefault="006B3E27" w:rsidP="00021894">
      <w:pPr>
        <w:pStyle w:val="ListParagraph"/>
        <w:numPr>
          <w:ilvl w:val="0"/>
          <w:numId w:val="41"/>
        </w:numPr>
        <w:spacing w:before="100" w:beforeAutospacing="1" w:after="60"/>
        <w:contextualSpacing w:val="0"/>
      </w:pPr>
      <w:r>
        <w:t>Students complete research and worksheet.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Homework/extension</w:t>
      </w:r>
    </w:p>
    <w:p w:rsidR="00E34769" w:rsidRDefault="006B3E27" w:rsidP="00E34769">
      <w:pPr>
        <w:spacing w:before="100" w:beforeAutospacing="1" w:after="100" w:afterAutospacing="1"/>
      </w:pPr>
      <w:r>
        <w:t xml:space="preserve">Students prepare to present the information they have found to the class in the following lesson. </w:t>
      </w:r>
    </w:p>
    <w:p w:rsidR="00021894" w:rsidRDefault="00E34769" w:rsidP="00021894">
      <w:pPr>
        <w:pStyle w:val="Heading3"/>
        <w:spacing w:before="100" w:beforeAutospacing="1" w:after="100" w:afterAutospacing="1" w:line="240" w:lineRule="auto"/>
        <w:rPr>
          <w:rFonts w:cstheme="minorHAnsi"/>
          <w:sz w:val="22"/>
          <w:szCs w:val="22"/>
        </w:rPr>
      </w:pPr>
      <w:r>
        <w:t>Opportunity for further activity</w:t>
      </w:r>
    </w:p>
    <w:p w:rsidR="00786352" w:rsidRPr="00EC488D" w:rsidRDefault="006B3E27" w:rsidP="00021894">
      <w:r w:rsidRPr="00BC51B6">
        <w:t xml:space="preserve">Students research the </w:t>
      </w:r>
      <w:r w:rsidR="00BC51B6" w:rsidRPr="00BC51B6">
        <w:t>following different types of s</w:t>
      </w:r>
      <w:r w:rsidRPr="00BC51B6">
        <w:t>ymbiotic relationships:</w:t>
      </w:r>
      <w:r w:rsidR="00321FBC">
        <w:t xml:space="preserve"> </w:t>
      </w:r>
      <w:r w:rsidR="00BC51B6" w:rsidRPr="00BC51B6">
        <w:rPr>
          <w:i/>
          <w:iCs/>
        </w:rPr>
        <w:t xml:space="preserve">mutualism, commensalism, </w:t>
      </w:r>
      <w:r w:rsidR="00BC51B6" w:rsidRPr="00EF4A48">
        <w:rPr>
          <w:iCs/>
        </w:rPr>
        <w:t>and</w:t>
      </w:r>
      <w:r w:rsidR="00BC51B6" w:rsidRPr="00BC51B6">
        <w:rPr>
          <w:i/>
          <w:iCs/>
        </w:rPr>
        <w:t xml:space="preserve"> parasitism.</w:t>
      </w:r>
      <w:r w:rsidR="00973085">
        <w:br/>
      </w:r>
    </w:p>
    <w:sectPr w:rsidR="00786352" w:rsidRPr="00EC488D" w:rsidSect="00021894">
      <w:footerReference w:type="default" r:id="rId12"/>
      <w:pgSz w:w="11906" w:h="16838"/>
      <w:pgMar w:top="1440" w:right="1080" w:bottom="1276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86" w:rsidRDefault="00C07D86" w:rsidP="00A7286E">
      <w:r>
        <w:separator/>
      </w:r>
    </w:p>
  </w:endnote>
  <w:endnote w:type="continuationSeparator" w:id="0">
    <w:p w:rsidR="00C07D86" w:rsidRDefault="00C07D86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C07D86" w:rsidTr="009E30DC">
      <w:tc>
        <w:tcPr>
          <w:tcW w:w="4603" w:type="dxa"/>
          <w:vAlign w:val="bottom"/>
        </w:tcPr>
        <w:p w:rsidR="00C07D86" w:rsidRDefault="00C07D86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54FDF9C1" wp14:editId="2E634E49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C07D86" w:rsidRPr="00CF3218" w:rsidRDefault="00C07D86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6906A7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C07D86" w:rsidRPr="00CF3218" w:rsidRDefault="00C07D86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86" w:rsidRDefault="00C07D86" w:rsidP="00A7286E">
      <w:r>
        <w:separator/>
      </w:r>
    </w:p>
  </w:footnote>
  <w:footnote w:type="continuationSeparator" w:id="0">
    <w:p w:rsidR="00C07D86" w:rsidRDefault="00C07D86" w:rsidP="00A7286E">
      <w:r>
        <w:continuationSeparator/>
      </w:r>
    </w:p>
  </w:footnote>
  <w:footnote w:id="1">
    <w:p w:rsidR="00C07D86" w:rsidRDefault="00C07D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7C94">
        <w:t>http://www.australiancurriculum.edu.au/Elements/594e0d44-6d17-4081-9db8-9e4600a2dbd6</w:t>
      </w:r>
    </w:p>
  </w:footnote>
  <w:footnote w:id="2">
    <w:p w:rsidR="00C07D86" w:rsidRDefault="00C07D86" w:rsidP="00D01832">
      <w:pPr>
        <w:pStyle w:val="FootnoteText"/>
        <w:ind w:right="-177"/>
      </w:pPr>
      <w:r>
        <w:rPr>
          <w:rStyle w:val="FootnoteReference"/>
        </w:rPr>
        <w:footnoteRef/>
      </w:r>
      <w:r>
        <w:t xml:space="preserve"> h</w:t>
      </w:r>
      <w:r w:rsidRPr="002E0847">
        <w:t>ttp://www.youtube.com/watch?v=2AM3ARs9MMg&amp;feature=BFa&amp;list=PL45DD1CA57AA3122A&amp;lf=plpp_video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7"/>
  </w:num>
  <w:num w:numId="5">
    <w:abstractNumId w:val="1"/>
  </w:num>
  <w:num w:numId="6">
    <w:abstractNumId w:val="28"/>
  </w:num>
  <w:num w:numId="7">
    <w:abstractNumId w:val="30"/>
  </w:num>
  <w:num w:numId="8">
    <w:abstractNumId w:val="40"/>
  </w:num>
  <w:num w:numId="9">
    <w:abstractNumId w:val="11"/>
  </w:num>
  <w:num w:numId="10">
    <w:abstractNumId w:val="21"/>
  </w:num>
  <w:num w:numId="11">
    <w:abstractNumId w:val="16"/>
  </w:num>
  <w:num w:numId="12">
    <w:abstractNumId w:val="29"/>
  </w:num>
  <w:num w:numId="13">
    <w:abstractNumId w:val="13"/>
  </w:num>
  <w:num w:numId="14">
    <w:abstractNumId w:val="8"/>
  </w:num>
  <w:num w:numId="15">
    <w:abstractNumId w:val="25"/>
  </w:num>
  <w:num w:numId="16">
    <w:abstractNumId w:val="36"/>
  </w:num>
  <w:num w:numId="17">
    <w:abstractNumId w:val="26"/>
  </w:num>
  <w:num w:numId="18">
    <w:abstractNumId w:val="33"/>
  </w:num>
  <w:num w:numId="19">
    <w:abstractNumId w:val="15"/>
  </w:num>
  <w:num w:numId="20">
    <w:abstractNumId w:val="12"/>
  </w:num>
  <w:num w:numId="21">
    <w:abstractNumId w:val="32"/>
  </w:num>
  <w:num w:numId="22">
    <w:abstractNumId w:val="14"/>
  </w:num>
  <w:num w:numId="23">
    <w:abstractNumId w:val="18"/>
  </w:num>
  <w:num w:numId="24">
    <w:abstractNumId w:val="2"/>
  </w:num>
  <w:num w:numId="25">
    <w:abstractNumId w:val="34"/>
  </w:num>
  <w:num w:numId="26">
    <w:abstractNumId w:val="17"/>
  </w:num>
  <w:num w:numId="27">
    <w:abstractNumId w:val="0"/>
  </w:num>
  <w:num w:numId="28">
    <w:abstractNumId w:val="24"/>
  </w:num>
  <w:num w:numId="29">
    <w:abstractNumId w:val="9"/>
  </w:num>
  <w:num w:numId="30">
    <w:abstractNumId w:val="38"/>
  </w:num>
  <w:num w:numId="31">
    <w:abstractNumId w:val="23"/>
  </w:num>
  <w:num w:numId="32">
    <w:abstractNumId w:val="39"/>
  </w:num>
  <w:num w:numId="33">
    <w:abstractNumId w:val="6"/>
  </w:num>
  <w:num w:numId="34">
    <w:abstractNumId w:val="3"/>
  </w:num>
  <w:num w:numId="35">
    <w:abstractNumId w:val="31"/>
  </w:num>
  <w:num w:numId="36">
    <w:abstractNumId w:val="4"/>
  </w:num>
  <w:num w:numId="37">
    <w:abstractNumId w:val="20"/>
  </w:num>
  <w:num w:numId="38">
    <w:abstractNumId w:val="37"/>
  </w:num>
  <w:num w:numId="39">
    <w:abstractNumId w:val="35"/>
  </w:num>
  <w:num w:numId="40">
    <w:abstractNumId w:val="2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D"/>
    <w:rsid w:val="00006C09"/>
    <w:rsid w:val="00012921"/>
    <w:rsid w:val="00021894"/>
    <w:rsid w:val="0005175D"/>
    <w:rsid w:val="00075800"/>
    <w:rsid w:val="00075D3F"/>
    <w:rsid w:val="00077124"/>
    <w:rsid w:val="00085B2A"/>
    <w:rsid w:val="00086DF8"/>
    <w:rsid w:val="00095513"/>
    <w:rsid w:val="00122C29"/>
    <w:rsid w:val="00164128"/>
    <w:rsid w:val="00173238"/>
    <w:rsid w:val="00181B99"/>
    <w:rsid w:val="001E742A"/>
    <w:rsid w:val="001F3C58"/>
    <w:rsid w:val="00216EB1"/>
    <w:rsid w:val="00247FCA"/>
    <w:rsid w:val="00272A5D"/>
    <w:rsid w:val="002749D4"/>
    <w:rsid w:val="002A4B22"/>
    <w:rsid w:val="002B34D3"/>
    <w:rsid w:val="002C1BAA"/>
    <w:rsid w:val="002E0847"/>
    <w:rsid w:val="002F4B8E"/>
    <w:rsid w:val="00311D98"/>
    <w:rsid w:val="00321AB1"/>
    <w:rsid w:val="00321FBC"/>
    <w:rsid w:val="0034604D"/>
    <w:rsid w:val="003B4A83"/>
    <w:rsid w:val="003C3F31"/>
    <w:rsid w:val="00431598"/>
    <w:rsid w:val="00446881"/>
    <w:rsid w:val="00461AD1"/>
    <w:rsid w:val="00467752"/>
    <w:rsid w:val="00475D65"/>
    <w:rsid w:val="00483971"/>
    <w:rsid w:val="004A0EB2"/>
    <w:rsid w:val="004A2A2E"/>
    <w:rsid w:val="004B055D"/>
    <w:rsid w:val="004D50E6"/>
    <w:rsid w:val="004F659A"/>
    <w:rsid w:val="00564810"/>
    <w:rsid w:val="005D67C4"/>
    <w:rsid w:val="005F34CB"/>
    <w:rsid w:val="00607546"/>
    <w:rsid w:val="006079F0"/>
    <w:rsid w:val="0062353B"/>
    <w:rsid w:val="00636E3A"/>
    <w:rsid w:val="006906A7"/>
    <w:rsid w:val="006954CA"/>
    <w:rsid w:val="006B3E27"/>
    <w:rsid w:val="006E134B"/>
    <w:rsid w:val="006E29C5"/>
    <w:rsid w:val="006E2DF3"/>
    <w:rsid w:val="006E6E6A"/>
    <w:rsid w:val="00712D5D"/>
    <w:rsid w:val="007132CC"/>
    <w:rsid w:val="00752FBD"/>
    <w:rsid w:val="00774B6E"/>
    <w:rsid w:val="007753F4"/>
    <w:rsid w:val="00786352"/>
    <w:rsid w:val="0079623D"/>
    <w:rsid w:val="00805CE4"/>
    <w:rsid w:val="0084651A"/>
    <w:rsid w:val="00846B28"/>
    <w:rsid w:val="00867C0D"/>
    <w:rsid w:val="0087126B"/>
    <w:rsid w:val="00891A46"/>
    <w:rsid w:val="008B20F3"/>
    <w:rsid w:val="008B5145"/>
    <w:rsid w:val="008F0C7A"/>
    <w:rsid w:val="00901ED7"/>
    <w:rsid w:val="009247CC"/>
    <w:rsid w:val="00973085"/>
    <w:rsid w:val="00984F88"/>
    <w:rsid w:val="00992137"/>
    <w:rsid w:val="009E30DC"/>
    <w:rsid w:val="00A16BA8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BB7421"/>
    <w:rsid w:val="00BC51B6"/>
    <w:rsid w:val="00C02188"/>
    <w:rsid w:val="00C07D86"/>
    <w:rsid w:val="00C80BB8"/>
    <w:rsid w:val="00CD1DC1"/>
    <w:rsid w:val="00CF3218"/>
    <w:rsid w:val="00CF48C6"/>
    <w:rsid w:val="00CF533E"/>
    <w:rsid w:val="00D01832"/>
    <w:rsid w:val="00D32CC7"/>
    <w:rsid w:val="00DD21ED"/>
    <w:rsid w:val="00DD5289"/>
    <w:rsid w:val="00E200FA"/>
    <w:rsid w:val="00E34769"/>
    <w:rsid w:val="00E53F2A"/>
    <w:rsid w:val="00E67D13"/>
    <w:rsid w:val="00EC04AE"/>
    <w:rsid w:val="00EC488D"/>
    <w:rsid w:val="00EE6243"/>
    <w:rsid w:val="00EF4A48"/>
    <w:rsid w:val="00EF56C6"/>
    <w:rsid w:val="00F14E00"/>
    <w:rsid w:val="00F526BB"/>
    <w:rsid w:val="00F5788A"/>
    <w:rsid w:val="00F671AA"/>
    <w:rsid w:val="00F67A25"/>
    <w:rsid w:val="00F717AB"/>
    <w:rsid w:val="00F71C02"/>
    <w:rsid w:val="00FE473F"/>
    <w:rsid w:val="00FE508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  <w:style w:type="paragraph" w:customStyle="1" w:styleId="Default">
    <w:name w:val="Default"/>
    <w:rsid w:val="00BC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  <w:style w:type="paragraph" w:customStyle="1" w:styleId="Default">
    <w:name w:val="Default"/>
    <w:rsid w:val="00BC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that.com.au/sites/www.capthat.com.au/files/Symbiosis%20worksheet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2AM3ARs9MMg&amp;feature=BFa&amp;list=PL45DD1CA57AA3122A&amp;lf=plpp_vid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Elements/594e0d44-6d17-4081-9db8-9e4600a2dbd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ucation\cap%20that!%202012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BF9F-F0FA-478C-81A6-88FDA4DF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Scott</dc:creator>
  <cp:lastModifiedBy>Allayne Woodford</cp:lastModifiedBy>
  <cp:revision>4</cp:revision>
  <cp:lastPrinted>2012-04-17T04:11:00Z</cp:lastPrinted>
  <dcterms:created xsi:type="dcterms:W3CDTF">2012-06-05T01:52:00Z</dcterms:created>
  <dcterms:modified xsi:type="dcterms:W3CDTF">2012-06-15T05:42:00Z</dcterms:modified>
</cp:coreProperties>
</file>